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66E00980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3F6FB6">
        <w:rPr>
          <w:b/>
          <w:i/>
          <w:noProof/>
          <w:sz w:val="28"/>
        </w:rPr>
        <w:t>236</w:t>
      </w:r>
      <w:r w:rsidR="006E287F">
        <w:rPr>
          <w:b/>
          <w:i/>
          <w:noProof/>
          <w:sz w:val="28"/>
        </w:rPr>
        <w:t>957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4B45C" w:rsidR="001E41F3" w:rsidRPr="00A40FAE" w:rsidRDefault="003F6FB6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F6FB6">
              <w:rPr>
                <w:noProof/>
                <w:sz w:val="28"/>
                <w:szCs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CA85D" w:rsidR="001E41F3" w:rsidRPr="00410371" w:rsidRDefault="006E2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3F6FB6">
                <w:rPr>
                  <w:b/>
                  <w:noProof/>
                  <w:sz w:val="28"/>
                </w:rPr>
                <w:t>1</w:t>
              </w:r>
              <w:r w:rsidR="001D6A88" w:rsidRPr="003F6FB6">
                <w:rPr>
                  <w:b/>
                  <w:noProof/>
                  <w:sz w:val="28"/>
                </w:rPr>
                <w:t>8</w:t>
              </w:r>
              <w:r w:rsidR="000B1D70" w:rsidRPr="003F6FB6">
                <w:rPr>
                  <w:b/>
                  <w:noProof/>
                  <w:sz w:val="28"/>
                </w:rPr>
                <w:t>.</w:t>
              </w:r>
              <w:r w:rsidR="00A40FAE" w:rsidRPr="003F6FB6">
                <w:rPr>
                  <w:b/>
                  <w:noProof/>
                  <w:sz w:val="28"/>
                </w:rPr>
                <w:t>4</w:t>
              </w:r>
              <w:r w:rsidR="000B1D70" w:rsidRPr="003F6FB6">
                <w:rPr>
                  <w:b/>
                  <w:noProof/>
                  <w:sz w:val="28"/>
                </w:rPr>
                <w:t>.</w:t>
              </w:r>
              <w:r w:rsidR="00821028" w:rsidRPr="003F6FB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CA9C9" w:rsidR="001E41F3" w:rsidRPr="0023243F" w:rsidRDefault="0023243F" w:rsidP="00F35B18">
            <w:pPr>
              <w:pStyle w:val="CRCoverPage"/>
              <w:spacing w:after="0"/>
              <w:rPr>
                <w:noProof/>
              </w:rPr>
            </w:pPr>
            <w:r w:rsidRPr="0023243F">
              <w:t xml:space="preserve"> </w:t>
            </w:r>
            <w:r w:rsidR="00933269" w:rsidRPr="0023243F">
              <w:t xml:space="preserve"> </w:t>
            </w:r>
            <w:r w:rsidR="005503CA" w:rsidRPr="005503CA">
              <w:t>Removing d</w:t>
            </w:r>
            <w:r w:rsidR="005503CA">
              <w:t>u</w:t>
            </w:r>
            <w:r w:rsidR="005503CA" w:rsidRPr="005503CA">
              <w:t xml:space="preserve">plicate </w:t>
            </w:r>
            <w:r w:rsidR="005503CA">
              <w:t>clauses</w:t>
            </w:r>
            <w:r w:rsidR="005503CA" w:rsidRPr="005503CA">
              <w:t xml:space="preserve"> for measurements related to NWDAF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A0D1B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  <w:r w:rsidR="006E287F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27856" w:rsidR="001E41F3" w:rsidRPr="005503CA" w:rsidRDefault="005503CA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5503CA">
              <w:rPr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FD935" w:rsidR="001750D6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Usage of duplicated cla</w:t>
            </w:r>
            <w:r w:rsidR="0096589B">
              <w:rPr>
                <w:noProof/>
              </w:rPr>
              <w:t>u</w:t>
            </w:r>
            <w:r>
              <w:rPr>
                <w:noProof/>
              </w:rPr>
              <w:t>se</w:t>
            </w:r>
            <w:r w:rsidR="0096589B">
              <w:rPr>
                <w:noProof/>
              </w:rPr>
              <w:t xml:space="preserve"> names</w:t>
            </w:r>
            <w:r>
              <w:rPr>
                <w:noProof/>
              </w:rPr>
              <w:t xml:space="preserve"> </w:t>
            </w:r>
            <w:r w:rsidRPr="005503CA">
              <w:t>for measurements related to NWDAF data collection</w:t>
            </w:r>
            <w:r>
              <w:t xml:space="preserve"> (clause 5.18.6)</w:t>
            </w:r>
            <w:r w:rsidR="0096589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7CFFB" w:rsidR="00D5448E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t>Update clause 5.18.5 and remove duplicate clause 5.18.6</w:t>
            </w:r>
            <w:r w:rsidR="0096589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369A0" w:rsidR="001E41F3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to the reader</w:t>
            </w:r>
            <w:r w:rsidR="0096589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E3354" w:rsidR="001E41F3" w:rsidRPr="005503CA" w:rsidRDefault="005503CA">
            <w:pPr>
              <w:pStyle w:val="CRCoverPage"/>
              <w:spacing w:after="0"/>
              <w:ind w:left="100"/>
              <w:rPr>
                <w:noProof/>
              </w:rPr>
            </w:pPr>
            <w:r w:rsidRPr="005503CA">
              <w:rPr>
                <w:noProof/>
              </w:rPr>
              <w:t>5.18.5</w:t>
            </w:r>
            <w:r w:rsidR="0096589B">
              <w:rPr>
                <w:noProof/>
              </w:rPr>
              <w:t>, 5.18.6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F16E87" w:rsidR="008863B9" w:rsidRDefault="006E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>S5-23</w:t>
            </w:r>
            <w:r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>6957</w:t>
            </w:r>
            <w:r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 xml:space="preserve"> is the revision of S5-236662.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E7E7E45" w14:textId="77777777" w:rsidR="00D75AB8" w:rsidRDefault="00D75AB8" w:rsidP="00D75AB8">
      <w:pPr>
        <w:pStyle w:val="Heading3"/>
        <w:rPr>
          <w:rFonts w:eastAsia="SimSun"/>
        </w:rPr>
      </w:pPr>
      <w:bookmarkStart w:id="1" w:name="_Toc145949529"/>
      <w:r>
        <w:rPr>
          <w:rFonts w:eastAsia="SimSun"/>
        </w:rPr>
        <w:t>5.18.5</w:t>
      </w:r>
      <w:r>
        <w:rPr>
          <w:rFonts w:eastAsia="SimSun"/>
        </w:rPr>
        <w:tab/>
      </w:r>
      <w:r>
        <w:rPr>
          <w:rFonts w:eastAsia="SimSun"/>
          <w:lang w:eastAsia="zh-CN"/>
        </w:rPr>
        <w:t>Mea</w:t>
      </w:r>
      <w:r>
        <w:rPr>
          <w:rFonts w:eastAsia="SimSun"/>
        </w:rPr>
        <w:t xml:space="preserve">surements related to the NWDAF </w:t>
      </w:r>
      <w:r>
        <w:rPr>
          <w:rFonts w:eastAsia="SimSun"/>
          <w:lang w:val="en-US" w:eastAsia="zh-CN"/>
        </w:rPr>
        <w:t>D</w:t>
      </w:r>
      <w:r>
        <w:rPr>
          <w:rFonts w:eastAsia="SimSun"/>
        </w:rPr>
        <w:t xml:space="preserve">ata </w:t>
      </w:r>
      <w:r>
        <w:rPr>
          <w:rFonts w:eastAsia="SimSun"/>
          <w:lang w:val="en-US" w:eastAsia="zh-CN"/>
        </w:rPr>
        <w:t>C</w:t>
      </w:r>
      <w:r>
        <w:rPr>
          <w:rFonts w:eastAsia="SimSun"/>
        </w:rPr>
        <w:t>ollection</w:t>
      </w:r>
      <w:bookmarkEnd w:id="1"/>
      <w:r>
        <w:rPr>
          <w:rFonts w:eastAsia="SimSun"/>
        </w:rPr>
        <w:t xml:space="preserve"> </w:t>
      </w:r>
    </w:p>
    <w:p w14:paraId="15BEEB25" w14:textId="77777777" w:rsidR="00D75AB8" w:rsidRDefault="00D75AB8" w:rsidP="00D75AB8">
      <w:pPr>
        <w:pStyle w:val="Heading4"/>
        <w:rPr>
          <w:rFonts w:eastAsia="SimSun"/>
          <w:color w:val="000000"/>
          <w:lang w:val="en-US" w:eastAsia="zh-CN"/>
        </w:rPr>
      </w:pPr>
      <w:bookmarkStart w:id="2" w:name="_Toc145949530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5.1</w:t>
      </w:r>
      <w:r>
        <w:rPr>
          <w:rFonts w:eastAsia="SimSun"/>
          <w:color w:val="000000"/>
        </w:rPr>
        <w:tab/>
      </w:r>
      <w:r>
        <w:rPr>
          <w:rFonts w:eastAsia="SimSun"/>
          <w:color w:val="000000"/>
          <w:lang w:val="en-US" w:eastAsia="zh-CN"/>
        </w:rPr>
        <w:t>N</w:t>
      </w:r>
      <w:r>
        <w:rPr>
          <w:rFonts w:eastAsia="SimSun"/>
        </w:rPr>
        <w:t>umber of notifications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for NWDAF Data Collection</w:t>
      </w:r>
      <w:bookmarkEnd w:id="2"/>
    </w:p>
    <w:p w14:paraId="584FA842" w14:textId="77777777" w:rsidR="00D75AB8" w:rsidRDefault="00D75AB8" w:rsidP="00D75AB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</w:t>
      </w:r>
      <w:r>
        <w:rPr>
          <w:color w:val="000000"/>
          <w:lang w:val="en-US"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lang w:eastAsia="zh-CN"/>
        </w:rPr>
        <w:t>number</w:t>
      </w:r>
      <w:r>
        <w:t xml:space="preserve"> of notifications received </w:t>
      </w:r>
      <w:r>
        <w:rPr>
          <w:lang w:eastAsia="zh-CN"/>
        </w:rPr>
        <w:t>by NWDAF</w:t>
      </w:r>
      <w:r>
        <w:t xml:space="preserve"> </w:t>
      </w:r>
      <w:r>
        <w:rPr>
          <w:lang w:val="en-US" w:eastAsia="zh-CN"/>
        </w:rPr>
        <w:t xml:space="preserve">for </w:t>
      </w:r>
      <w:r>
        <w:t>Data Collection</w:t>
      </w:r>
      <w:r>
        <w:rPr>
          <w:lang w:val="en-US" w:eastAsia="zh-CN"/>
        </w:rPr>
        <w:t xml:space="preserve"> </w:t>
      </w:r>
      <w:r>
        <w:rPr>
          <w:lang w:val="en-US"/>
        </w:rPr>
        <w:t>from NFs</w:t>
      </w:r>
      <w:r>
        <w:rPr>
          <w:lang w:val="en-US" w:eastAsia="zh-CN"/>
        </w:rPr>
        <w:t xml:space="preserve"> or from </w:t>
      </w:r>
      <w:r>
        <w:t>AF via NEF</w:t>
      </w:r>
      <w:r>
        <w:rPr>
          <w:color w:val="000000"/>
        </w:rPr>
        <w:t>.</w:t>
      </w:r>
      <w:r>
        <w:t xml:space="preserve">This measurement is split into subcounters per </w:t>
      </w:r>
      <w:r>
        <w:rPr>
          <w:lang w:val="en-US" w:eastAsia="zh-CN"/>
        </w:rPr>
        <w:t>data source, the data source can be NF such as AMF, SMF, PCF, UDM, AF, UPF or OAM, as a basis of the computation of network analytics (See TS 23.288 [59])</w:t>
      </w:r>
      <w:r>
        <w:t>.</w:t>
      </w:r>
    </w:p>
    <w:p w14:paraId="02F6C033" w14:textId="77777777" w:rsidR="00D75AB8" w:rsidRDefault="00D75AB8" w:rsidP="00D75AB8">
      <w:pPr>
        <w:pStyle w:val="B10"/>
        <w:rPr>
          <w:color w:val="000000"/>
          <w:lang w:val="en-US" w:eastAsia="zh-CN"/>
        </w:rPr>
      </w:pPr>
      <w:r>
        <w:rPr>
          <w:color w:val="000000"/>
        </w:rPr>
        <w:t>b)</w:t>
      </w:r>
      <w:r>
        <w:rPr>
          <w:color w:val="000000"/>
        </w:rPr>
        <w:tab/>
      </w:r>
      <w:r>
        <w:rPr>
          <w:color w:val="000000"/>
          <w:lang w:val="en-US" w:eastAsia="zh-CN"/>
        </w:rPr>
        <w:t>CC</w:t>
      </w:r>
    </w:p>
    <w:p w14:paraId="4F381E4C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lastRenderedPageBreak/>
        <w:t>c)</w:t>
      </w:r>
      <w:r>
        <w:rPr>
          <w:color w:val="000000"/>
        </w:rPr>
        <w:tab/>
        <w:t xml:space="preserve">This measurement is obtained by the following method: </w:t>
      </w:r>
    </w:p>
    <w:p w14:paraId="36EF252D" w14:textId="77777777" w:rsidR="00D75AB8" w:rsidRDefault="00D75AB8" w:rsidP="00D75AB8">
      <w:pPr>
        <w:pStyle w:val="B10"/>
        <w:ind w:firstLine="0"/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r</w:t>
      </w:r>
      <w:r>
        <w:rPr>
          <w:color w:val="000000"/>
        </w:rPr>
        <w:t xml:space="preserve">eceipt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r>
        <w:t>Nnf_EventExposure_</w:t>
      </w:r>
      <w:r>
        <w:rPr>
          <w:lang w:eastAsia="zh-CN"/>
        </w:rPr>
        <w:t>Notify</w:t>
      </w:r>
      <w:r>
        <w:rPr>
          <w:lang w:val="en-US" w:eastAsia="zh-CN"/>
        </w:rPr>
        <w:t xml:space="preserve"> response from</w:t>
      </w:r>
      <w:r>
        <w:rPr>
          <w:lang w:eastAsia="zh-CN"/>
        </w:rPr>
        <w:t xml:space="preserve"> N</w:t>
      </w:r>
      <w:r>
        <w:rPr>
          <w:lang w:val="en-US" w:eastAsia="zh-CN"/>
        </w:rPr>
        <w:t>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>Each received Nnf_EventExposure_</w:t>
      </w:r>
      <w:r>
        <w:rPr>
          <w:lang w:eastAsia="zh-CN"/>
        </w:rPr>
        <w:t xml:space="preserve">Notify </w:t>
      </w:r>
      <w:r>
        <w:rPr>
          <w:lang w:val="en-US" w:eastAsia="zh-CN"/>
        </w:rPr>
        <w:t>response</w:t>
      </w:r>
      <w:r>
        <w:t xml:space="preserve"> increments the relevant subcounter per </w:t>
      </w:r>
      <w:r>
        <w:rPr>
          <w:lang w:val="en-US" w:eastAsia="zh-CN"/>
        </w:rPr>
        <w:t>data source</w:t>
      </w:r>
      <w:r>
        <w:t xml:space="preserve"> by 1.</w:t>
      </w:r>
    </w:p>
    <w:p w14:paraId="0F71F87B" w14:textId="77777777" w:rsidR="00D75AB8" w:rsidRDefault="00D75AB8" w:rsidP="00D75AB8">
      <w:pPr>
        <w:pStyle w:val="B10"/>
        <w:ind w:firstLine="0"/>
        <w:rPr>
          <w:lang w:val="en-US"/>
        </w:rPr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r</w:t>
      </w:r>
      <w:r>
        <w:rPr>
          <w:color w:val="000000"/>
        </w:rPr>
        <w:t xml:space="preserve">eceipt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r>
        <w:t>Nnef_EventExposure_</w:t>
      </w:r>
      <w:r>
        <w:rPr>
          <w:lang w:eastAsia="zh-CN"/>
        </w:rPr>
        <w:t>Notify</w:t>
      </w:r>
      <w:r>
        <w:rPr>
          <w:lang w:val="en-US" w:eastAsia="zh-CN"/>
        </w:rPr>
        <w:t xml:space="preserve"> response from</w:t>
      </w:r>
      <w:r>
        <w:rPr>
          <w:lang w:eastAsia="zh-CN"/>
        </w:rPr>
        <w:t xml:space="preserve"> N</w:t>
      </w:r>
      <w:r>
        <w:rPr>
          <w:lang w:val="en-US" w:eastAsia="zh-CN"/>
        </w:rPr>
        <w:t>EF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>Each received Nnef_EventExposure_</w:t>
      </w:r>
      <w:r>
        <w:rPr>
          <w:lang w:eastAsia="zh-CN"/>
        </w:rPr>
        <w:t xml:space="preserve">Notify </w:t>
      </w:r>
      <w:r>
        <w:rPr>
          <w:lang w:val="en-US" w:eastAsia="zh-CN"/>
        </w:rPr>
        <w:t xml:space="preserve">response </w:t>
      </w:r>
      <w:r>
        <w:t xml:space="preserve">increments the relevant subcounter per </w:t>
      </w:r>
      <w:r>
        <w:rPr>
          <w:lang w:val="en-US" w:eastAsia="zh-CN"/>
        </w:rPr>
        <w:t>data source</w:t>
      </w:r>
      <w:r>
        <w:t xml:space="preserve"> by 1.</w:t>
      </w:r>
    </w:p>
    <w:p w14:paraId="225644F3" w14:textId="77777777" w:rsidR="00D75AB8" w:rsidRDefault="00D75AB8" w:rsidP="00D75AB8">
      <w:pPr>
        <w:pStyle w:val="B10"/>
        <w:ind w:left="0" w:firstLine="284"/>
        <w:rPr>
          <w:lang w:val="en-US" w:eastAsia="zh-CN"/>
        </w:rPr>
      </w:pPr>
      <w:r>
        <w:rPr>
          <w:color w:val="000000"/>
        </w:rPr>
        <w:t>d)</w:t>
      </w:r>
      <w:r>
        <w:rPr>
          <w:color w:val="000000"/>
        </w:rPr>
        <w:tab/>
      </w:r>
      <w:r>
        <w:t>Each subcounter is an integer value</w:t>
      </w:r>
      <w:r>
        <w:rPr>
          <w:lang w:val="en-US" w:eastAsia="zh-CN"/>
        </w:rPr>
        <w:t>.</w:t>
      </w:r>
    </w:p>
    <w:p w14:paraId="629FF5F1" w14:textId="77777777" w:rsidR="00D75AB8" w:rsidRDefault="00D75AB8" w:rsidP="00D75AB8">
      <w:pPr>
        <w:pStyle w:val="B10"/>
        <w:rPr>
          <w:lang w:val="en-US" w:eastAsia="zh-CN"/>
        </w:rPr>
      </w:pPr>
      <w:r>
        <w:rPr>
          <w:color w:val="000000"/>
        </w:rPr>
        <w:t>e)</w:t>
      </w:r>
      <w:r>
        <w:rPr>
          <w:color w:val="000000"/>
        </w:rPr>
        <w:tab/>
        <w:t xml:space="preserve">The measurement name has the form </w:t>
      </w:r>
      <w:r>
        <w:rPr>
          <w:i/>
          <w:iCs/>
        </w:rPr>
        <w:t>DANS.DataCollectNotifyRes.DataSourceID</w:t>
      </w:r>
      <w:r>
        <w:t>, where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DataSource</w:t>
      </w:r>
      <w:r>
        <w:rPr>
          <w:i/>
          <w:iCs/>
        </w:rPr>
        <w:t>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data source </w:t>
      </w:r>
      <w:r>
        <w:rPr>
          <w:lang w:eastAsia="zh-CN"/>
        </w:rPr>
        <w:t>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/>
        </w:rPr>
        <w:t>.</w:t>
      </w:r>
    </w:p>
    <w:p w14:paraId="2DAB0C52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604839A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6396E4E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24498B7E" w14:textId="6D8F13F8" w:rsidR="00D75AB8" w:rsidDel="00D75AB8" w:rsidRDefault="00D75AB8" w:rsidP="00D75AB8">
      <w:pPr>
        <w:pStyle w:val="Heading4"/>
        <w:rPr>
          <w:del w:id="3" w:author="Tejas Subramanya (Nokia)" w:date="2023-09-27T16:07:00Z"/>
          <w:rFonts w:eastAsia="SimSun"/>
        </w:rPr>
      </w:pPr>
      <w:bookmarkStart w:id="4" w:name="_Toc145949531"/>
      <w:del w:id="5" w:author="Tejas Subramanya (Nokia)" w:date="2023-09-27T16:07:00Z">
        <w:r w:rsidDel="00D75AB8">
          <w:rPr>
            <w:rFonts w:eastAsia="SimSun"/>
          </w:rPr>
          <w:delText>5.18.6</w:delText>
        </w:r>
        <w:r w:rsidDel="00D75AB8">
          <w:rPr>
            <w:rFonts w:eastAsia="SimSun"/>
          </w:rPr>
          <w:tab/>
        </w:r>
        <w:r w:rsidDel="00D75AB8">
          <w:rPr>
            <w:rFonts w:eastAsia="SimSun"/>
            <w:lang w:eastAsia="zh-CN"/>
          </w:rPr>
          <w:delText>Mea</w:delText>
        </w:r>
        <w:r w:rsidDel="00D75AB8">
          <w:rPr>
            <w:rFonts w:eastAsia="SimSun"/>
          </w:rPr>
          <w:delText xml:space="preserve">surements related to the NWDAF </w:delText>
        </w:r>
        <w:r w:rsidDel="00D75AB8">
          <w:rPr>
            <w:rFonts w:eastAsia="SimSun"/>
            <w:lang w:val="en-US" w:eastAsia="zh-CN"/>
          </w:rPr>
          <w:delText>D</w:delText>
        </w:r>
        <w:r w:rsidDel="00D75AB8">
          <w:rPr>
            <w:rFonts w:eastAsia="SimSun"/>
          </w:rPr>
          <w:delText xml:space="preserve">ata </w:delText>
        </w:r>
        <w:r w:rsidDel="00D75AB8">
          <w:rPr>
            <w:rFonts w:eastAsia="SimSun"/>
            <w:lang w:val="en-US" w:eastAsia="zh-CN"/>
          </w:rPr>
          <w:delText>C</w:delText>
        </w:r>
        <w:r w:rsidDel="00D75AB8">
          <w:rPr>
            <w:rFonts w:eastAsia="SimSun"/>
          </w:rPr>
          <w:delText>ollection</w:delText>
        </w:r>
        <w:bookmarkEnd w:id="4"/>
        <w:r w:rsidDel="00D75AB8">
          <w:rPr>
            <w:rFonts w:eastAsia="SimSun"/>
          </w:rPr>
          <w:delText xml:space="preserve"> </w:delText>
        </w:r>
      </w:del>
    </w:p>
    <w:p w14:paraId="34791C7E" w14:textId="7D1740E5" w:rsidR="00D75AB8" w:rsidRDefault="00D75AB8" w:rsidP="00D75AB8">
      <w:pPr>
        <w:pStyle w:val="Heading4"/>
        <w:rPr>
          <w:rFonts w:eastAsia="SimSun"/>
          <w:color w:val="000000"/>
          <w:lang w:val="en-US" w:eastAsia="zh-CN"/>
        </w:rPr>
      </w:pPr>
      <w:bookmarkStart w:id="6" w:name="_Toc145949532"/>
      <w:r>
        <w:rPr>
          <w:rFonts w:eastAsia="SimSun"/>
          <w:color w:val="000000"/>
        </w:rPr>
        <w:t>5.18.</w:t>
      </w:r>
      <w:ins w:id="7" w:author="Tejas Subramanya (Nokia)" w:date="2023-09-27T16:07:00Z">
        <w:r>
          <w:rPr>
            <w:rFonts w:eastAsia="SimSun"/>
            <w:color w:val="000000"/>
            <w:lang w:eastAsia="zh-CN"/>
          </w:rPr>
          <w:t>5</w:t>
        </w:r>
      </w:ins>
      <w:del w:id="8" w:author="Tejas Subramanya (Nokia)" w:date="2023-09-27T16:07:00Z">
        <w:r w:rsidDel="00D75AB8">
          <w:rPr>
            <w:rFonts w:eastAsia="SimSun"/>
            <w:color w:val="000000"/>
            <w:lang w:eastAsia="zh-CN"/>
          </w:rPr>
          <w:delText>6</w:delText>
        </w:r>
      </w:del>
      <w:r>
        <w:rPr>
          <w:rFonts w:eastAsia="SimSun"/>
          <w:color w:val="000000"/>
          <w:lang w:eastAsia="zh-CN"/>
        </w:rPr>
        <w:t>.</w:t>
      </w:r>
      <w:ins w:id="9" w:author="Tejas Subramanya (Nokia)" w:date="2023-09-27T16:07:00Z">
        <w:r>
          <w:rPr>
            <w:rFonts w:eastAsia="SimSun"/>
            <w:color w:val="000000"/>
            <w:lang w:eastAsia="zh-CN"/>
          </w:rPr>
          <w:t>X</w:t>
        </w:r>
      </w:ins>
      <w:del w:id="10" w:author="Tejas Subramanya (Nokia)" w:date="2023-09-27T16:07:00Z">
        <w:r w:rsidDel="00D75AB8">
          <w:rPr>
            <w:rFonts w:eastAsia="SimSun"/>
            <w:color w:val="000000"/>
            <w:lang w:eastAsia="zh-CN"/>
          </w:rPr>
          <w:delText>1</w:delText>
        </w:r>
      </w:del>
      <w:r>
        <w:rPr>
          <w:rFonts w:eastAsia="SimSun"/>
          <w:color w:val="000000"/>
        </w:rPr>
        <w:tab/>
      </w:r>
      <w:r>
        <w:rPr>
          <w:rFonts w:eastAsia="SimSun"/>
          <w:color w:val="000000"/>
          <w:lang w:val="en-US" w:eastAsia="zh-CN"/>
        </w:rPr>
        <w:t>N</w:t>
      </w:r>
      <w:r>
        <w:rPr>
          <w:rFonts w:eastAsia="SimSun"/>
        </w:rPr>
        <w:t>umber of subscriptions for NWDAF Data Collection</w:t>
      </w:r>
      <w:bookmarkEnd w:id="6"/>
    </w:p>
    <w:p w14:paraId="2546DEB3" w14:textId="77777777" w:rsidR="00D75AB8" w:rsidRDefault="00D75AB8" w:rsidP="00D75AB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</w:t>
      </w:r>
      <w:r>
        <w:rPr>
          <w:color w:val="000000"/>
          <w:lang w:val="en-US"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lang w:eastAsia="zh-CN"/>
        </w:rPr>
        <w:t>number</w:t>
      </w:r>
      <w:r>
        <w:t xml:space="preserve"> of subscriptions</w:t>
      </w:r>
      <w:r>
        <w:rPr>
          <w:lang w:val="en-US"/>
        </w:rPr>
        <w:t xml:space="preserve"> </w:t>
      </w:r>
      <w:r>
        <w:rPr>
          <w:lang w:eastAsia="zh-CN"/>
        </w:rPr>
        <w:t>generated by NWDAF</w:t>
      </w:r>
      <w:r>
        <w:t xml:space="preserve"> </w:t>
      </w:r>
      <w:r>
        <w:rPr>
          <w:lang w:val="en-US" w:eastAsia="zh-CN"/>
        </w:rPr>
        <w:t xml:space="preserve">for </w:t>
      </w:r>
      <w:r>
        <w:t>Data Collection</w:t>
      </w:r>
      <w:r>
        <w:rPr>
          <w:lang w:val="en-US" w:eastAsia="zh-CN"/>
        </w:rPr>
        <w:t xml:space="preserve"> </w:t>
      </w:r>
      <w:r>
        <w:rPr>
          <w:lang w:val="en-US"/>
        </w:rPr>
        <w:t>from NFs</w:t>
      </w:r>
      <w:r>
        <w:rPr>
          <w:lang w:val="en-US" w:eastAsia="zh-CN"/>
        </w:rPr>
        <w:t xml:space="preserve"> or from </w:t>
      </w:r>
      <w:r>
        <w:t>AF via NEF</w:t>
      </w:r>
      <w:r>
        <w:rPr>
          <w:color w:val="000000"/>
        </w:rPr>
        <w:t>.</w:t>
      </w:r>
      <w:r>
        <w:t xml:space="preserve">This measurement is split into subcounters per </w:t>
      </w:r>
      <w:r>
        <w:rPr>
          <w:lang w:val="en-US" w:eastAsia="zh-CN"/>
        </w:rPr>
        <w:t>data source, the data source can be NF such as AMF, SMF, PCF, UDM, AF, UPF or OAM, as a basis of the computation of network analytics (See TS 23.288 [59]).</w:t>
      </w:r>
    </w:p>
    <w:p w14:paraId="2ADA3319" w14:textId="77777777" w:rsidR="00D75AB8" w:rsidRDefault="00D75AB8" w:rsidP="00D75AB8">
      <w:pPr>
        <w:pStyle w:val="B10"/>
        <w:rPr>
          <w:color w:val="000000"/>
          <w:lang w:val="en-US" w:eastAsia="zh-CN"/>
        </w:rPr>
      </w:pPr>
      <w:r>
        <w:rPr>
          <w:color w:val="000000"/>
        </w:rPr>
        <w:t>b)</w:t>
      </w:r>
      <w:r>
        <w:rPr>
          <w:color w:val="000000"/>
        </w:rPr>
        <w:tab/>
      </w:r>
      <w:r>
        <w:rPr>
          <w:color w:val="000000"/>
          <w:lang w:val="en-US" w:eastAsia="zh-CN"/>
        </w:rPr>
        <w:t>CC</w:t>
      </w:r>
    </w:p>
    <w:p w14:paraId="0FE71728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This measurement is obtained by the following method: </w:t>
      </w:r>
    </w:p>
    <w:p w14:paraId="2F70218A" w14:textId="77777777" w:rsidR="00D75AB8" w:rsidRDefault="00D75AB8" w:rsidP="00D75AB8">
      <w:pPr>
        <w:pStyle w:val="B2"/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t</w:t>
      </w:r>
      <w:r>
        <w:rPr>
          <w:color w:val="000000"/>
        </w:rPr>
        <w:t xml:space="preserve">ransmission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r>
        <w:t>Nnf_EventExposure_Subscribe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request by the NWDAF </w:t>
      </w:r>
      <w:r>
        <w:rPr>
          <w:lang w:eastAsia="zh-CN"/>
        </w:rPr>
        <w:t>to N</w:t>
      </w:r>
      <w:r>
        <w:rPr>
          <w:lang w:val="en-US" w:eastAsia="zh-CN"/>
        </w:rPr>
        <w:t>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>Each transmitted Nnf_EventExposure_Subscribe</w:t>
      </w:r>
      <w:r>
        <w:rPr>
          <w:lang w:eastAsia="zh-CN"/>
        </w:rPr>
        <w:t xml:space="preserve"> </w:t>
      </w:r>
      <w:r>
        <w:rPr>
          <w:lang w:val="en-US" w:eastAsia="zh-CN"/>
        </w:rPr>
        <w:t>request</w:t>
      </w:r>
      <w:r>
        <w:t xml:space="preserve"> increments the relevant subcounter per </w:t>
      </w:r>
      <w:r>
        <w:rPr>
          <w:lang w:val="en-US" w:eastAsia="zh-CN"/>
        </w:rPr>
        <w:t>data source</w:t>
      </w:r>
      <w:r>
        <w:t xml:space="preserve"> by 1.</w:t>
      </w:r>
    </w:p>
    <w:p w14:paraId="7BC373F6" w14:textId="77777777" w:rsidR="00D75AB8" w:rsidRDefault="00D75AB8" w:rsidP="00D75AB8">
      <w:pPr>
        <w:pStyle w:val="B2"/>
        <w:rPr>
          <w:lang w:val="en-US"/>
        </w:rPr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t</w:t>
      </w:r>
      <w:r>
        <w:rPr>
          <w:color w:val="000000"/>
        </w:rPr>
        <w:t xml:space="preserve">ransmission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r>
        <w:t>Nnef_EventExposure_Subscribe</w:t>
      </w:r>
      <w:r>
        <w:rPr>
          <w:lang w:val="en-US" w:eastAsia="zh-CN"/>
        </w:rPr>
        <w:t xml:space="preserve"> request by the NWDAF </w:t>
      </w:r>
      <w:r>
        <w:rPr>
          <w:lang w:eastAsia="zh-CN"/>
        </w:rPr>
        <w:t>to N</w:t>
      </w:r>
      <w:r>
        <w:rPr>
          <w:lang w:val="en-US" w:eastAsia="zh-CN"/>
        </w:rPr>
        <w:t>EF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>Each transmitted Nn</w:t>
      </w:r>
      <w:r>
        <w:rPr>
          <w:lang w:val="en-US" w:eastAsia="zh-CN"/>
        </w:rPr>
        <w:t>e</w:t>
      </w:r>
      <w:r>
        <w:t>f_EventExposure_Subscribe</w:t>
      </w:r>
      <w:r>
        <w:rPr>
          <w:lang w:eastAsia="zh-CN"/>
        </w:rPr>
        <w:t xml:space="preserve"> </w:t>
      </w:r>
      <w:r>
        <w:rPr>
          <w:lang w:val="en-US" w:eastAsia="zh-CN"/>
        </w:rPr>
        <w:t>request</w:t>
      </w:r>
      <w:r>
        <w:t xml:space="preserve"> increments the relevant subcounter per </w:t>
      </w:r>
      <w:r>
        <w:rPr>
          <w:lang w:val="en-US" w:eastAsia="zh-CN"/>
        </w:rPr>
        <w:t>data source</w:t>
      </w:r>
      <w:r>
        <w:t xml:space="preserve"> by 1.</w:t>
      </w:r>
    </w:p>
    <w:p w14:paraId="1444937D" w14:textId="77777777" w:rsidR="00D75AB8" w:rsidRDefault="00D75AB8" w:rsidP="00D75AB8">
      <w:pPr>
        <w:pStyle w:val="B10"/>
        <w:ind w:left="0" w:firstLine="284"/>
        <w:rPr>
          <w:lang w:val="en-US" w:eastAsia="zh-CN"/>
        </w:rPr>
      </w:pPr>
      <w:r>
        <w:rPr>
          <w:color w:val="000000"/>
        </w:rPr>
        <w:t>d)</w:t>
      </w:r>
      <w:r>
        <w:rPr>
          <w:color w:val="000000"/>
        </w:rPr>
        <w:tab/>
      </w:r>
      <w:r>
        <w:t>Each subcounter is an integer value</w:t>
      </w:r>
      <w:r>
        <w:rPr>
          <w:lang w:val="en-US" w:eastAsia="zh-CN"/>
        </w:rPr>
        <w:t>.</w:t>
      </w:r>
    </w:p>
    <w:p w14:paraId="25DAE446" w14:textId="77777777" w:rsidR="00D75AB8" w:rsidRDefault="00D75AB8" w:rsidP="00D75AB8">
      <w:pPr>
        <w:pStyle w:val="B10"/>
        <w:rPr>
          <w:lang w:val="en-US" w:eastAsia="zh-CN"/>
        </w:rPr>
      </w:pPr>
      <w:r>
        <w:rPr>
          <w:color w:val="000000"/>
        </w:rPr>
        <w:t>e)</w:t>
      </w:r>
      <w:r>
        <w:rPr>
          <w:color w:val="000000"/>
        </w:rPr>
        <w:tab/>
        <w:t xml:space="preserve">The measurement name has the form </w:t>
      </w:r>
      <w:r>
        <w:rPr>
          <w:i/>
          <w:iCs/>
        </w:rPr>
        <w:t>DANS.DataCollectSubscribeReq.DataSourceID</w:t>
      </w:r>
      <w:r>
        <w:t>, where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DataSource</w:t>
      </w:r>
      <w:r>
        <w:rPr>
          <w:i/>
          <w:iCs/>
        </w:rPr>
        <w:t>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data source </w:t>
      </w:r>
      <w:r>
        <w:rPr>
          <w:lang w:eastAsia="zh-CN"/>
        </w:rPr>
        <w:t>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/>
        </w:rPr>
        <w:t>.</w:t>
      </w:r>
    </w:p>
    <w:p w14:paraId="59741E4E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56BB7E1C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70A664C2" w14:textId="470B737A" w:rsidR="003F56AD" w:rsidRDefault="003F56AD" w:rsidP="003F56AD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28AA4E08" w14:textId="0D348CC9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1401D" w14:textId="77777777" w:rsidR="004B54C7" w:rsidRDefault="004B54C7">
      <w:r>
        <w:separator/>
      </w:r>
    </w:p>
  </w:endnote>
  <w:endnote w:type="continuationSeparator" w:id="0">
    <w:p w14:paraId="324FC7FD" w14:textId="77777777" w:rsidR="004B54C7" w:rsidRDefault="004B54C7">
      <w:r>
        <w:continuationSeparator/>
      </w:r>
    </w:p>
  </w:endnote>
  <w:endnote w:type="continuationNotice" w:id="1">
    <w:p w14:paraId="642098AC" w14:textId="77777777" w:rsidR="004B54C7" w:rsidRDefault="004B5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801F" w14:textId="77777777" w:rsidR="004B54C7" w:rsidRDefault="004B54C7">
      <w:r>
        <w:separator/>
      </w:r>
    </w:p>
  </w:footnote>
  <w:footnote w:type="continuationSeparator" w:id="0">
    <w:p w14:paraId="6D0D4658" w14:textId="77777777" w:rsidR="004B54C7" w:rsidRDefault="004B54C7">
      <w:r>
        <w:continuationSeparator/>
      </w:r>
    </w:p>
  </w:footnote>
  <w:footnote w:type="continuationNotice" w:id="1">
    <w:p w14:paraId="7B3E61D5" w14:textId="77777777" w:rsidR="004B54C7" w:rsidRDefault="004B5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43F"/>
    <w:rsid w:val="002325A7"/>
    <w:rsid w:val="002477EF"/>
    <w:rsid w:val="00253E5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3F56AD"/>
    <w:rsid w:val="003F6FB6"/>
    <w:rsid w:val="00410371"/>
    <w:rsid w:val="004242F1"/>
    <w:rsid w:val="004359AD"/>
    <w:rsid w:val="00435CB4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54C7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4358B"/>
    <w:rsid w:val="00547111"/>
    <w:rsid w:val="005503CA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6E287F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6E7C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44DA"/>
    <w:rsid w:val="009453FA"/>
    <w:rsid w:val="009467A9"/>
    <w:rsid w:val="00960EFF"/>
    <w:rsid w:val="00964EBB"/>
    <w:rsid w:val="0096589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26AAE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C33C8"/>
    <w:rsid w:val="00BD279D"/>
    <w:rsid w:val="00BD6BB8"/>
    <w:rsid w:val="00BF2799"/>
    <w:rsid w:val="00BF27A2"/>
    <w:rsid w:val="00BF7C9C"/>
    <w:rsid w:val="00C05435"/>
    <w:rsid w:val="00C069AF"/>
    <w:rsid w:val="00C0708D"/>
    <w:rsid w:val="00C0786A"/>
    <w:rsid w:val="00C12D8A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75AB8"/>
    <w:rsid w:val="00D84607"/>
    <w:rsid w:val="00DC44FA"/>
    <w:rsid w:val="00DD3245"/>
    <w:rsid w:val="00DE34CF"/>
    <w:rsid w:val="00E02B94"/>
    <w:rsid w:val="00E054E2"/>
    <w:rsid w:val="00E10F37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72E90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609</Words>
  <Characters>3843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134</cp:revision>
  <cp:lastPrinted>1899-12-31T23:00:00Z</cp:lastPrinted>
  <dcterms:created xsi:type="dcterms:W3CDTF">2023-05-10T08:21:00Z</dcterms:created>
  <dcterms:modified xsi:type="dcterms:W3CDTF">2023-10-10T01:23:00Z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